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DB" w:rsidRPr="001E5759" w:rsidRDefault="00393F52">
      <w:pPr>
        <w:rPr>
          <w:b/>
          <w:color w:val="ED7D31" w:themeColor="accent2"/>
          <w:sz w:val="28"/>
        </w:rPr>
      </w:pPr>
      <w:r w:rsidRPr="001E5759">
        <w:rPr>
          <w:b/>
          <w:color w:val="ED7D31" w:themeColor="accent2"/>
          <w:sz w:val="28"/>
        </w:rPr>
        <w:t>Tangerine Basketball BC Post-Secondary Scholarship</w:t>
      </w:r>
    </w:p>
    <w:p w:rsidR="00393F52" w:rsidRPr="001E5759" w:rsidRDefault="00393F52">
      <w:pPr>
        <w:rPr>
          <w:b/>
          <w:color w:val="ED7D31" w:themeColor="accent2"/>
        </w:rPr>
      </w:pPr>
      <w:bookmarkStart w:id="0" w:name="_GoBack"/>
      <w:bookmarkEnd w:id="0"/>
    </w:p>
    <w:p w:rsidR="00393F52" w:rsidRPr="001E5759" w:rsidRDefault="00393F52">
      <w:pPr>
        <w:rPr>
          <w:b/>
          <w:sz w:val="28"/>
        </w:rPr>
      </w:pPr>
      <w:r w:rsidRPr="001E5759">
        <w:rPr>
          <w:b/>
          <w:sz w:val="28"/>
        </w:rPr>
        <w:t>About Tangerine</w:t>
      </w:r>
    </w:p>
    <w:p w:rsidR="00393F52" w:rsidRPr="001E5759" w:rsidRDefault="00393F52" w:rsidP="00393F52">
      <w:pPr>
        <w:shd w:val="clear" w:color="auto" w:fill="FFFFFF"/>
        <w:spacing w:after="0" w:line="240" w:lineRule="auto"/>
        <w:rPr>
          <w:rFonts w:cs="Arial"/>
          <w:color w:val="4E4E4E"/>
          <w:sz w:val="24"/>
          <w:szCs w:val="24"/>
          <w:shd w:val="clear" w:color="auto" w:fill="FFFFFF"/>
        </w:rPr>
      </w:pPr>
      <w:r w:rsidRPr="001E5759">
        <w:rPr>
          <w:rFonts w:cs="Arial"/>
          <w:color w:val="4E4E4E"/>
          <w:sz w:val="24"/>
          <w:szCs w:val="24"/>
          <w:shd w:val="clear" w:color="auto" w:fill="FFFFFF"/>
        </w:rPr>
        <w:t xml:space="preserve">Tangerine is a direct bank that delivers simplified everyday banking to Canadians. With nearly 2 million Clients and close to $38 billion in total assets, we are Canada's leading direct bank. Tangerine offers banking that is flexible and accessible, products and services that are innovative, fair fees, and award-winning Client service. From no-fee daily </w:t>
      </w:r>
      <w:proofErr w:type="spellStart"/>
      <w:r w:rsidRPr="001E5759">
        <w:rPr>
          <w:rFonts w:cs="Arial"/>
          <w:color w:val="4E4E4E"/>
          <w:sz w:val="24"/>
          <w:szCs w:val="24"/>
          <w:shd w:val="clear" w:color="auto" w:fill="FFFFFF"/>
        </w:rPr>
        <w:t>chequing</w:t>
      </w:r>
      <w:proofErr w:type="spellEnd"/>
      <w:r w:rsidRPr="001E5759">
        <w:rPr>
          <w:rFonts w:cs="Arial"/>
          <w:color w:val="4E4E4E"/>
          <w:sz w:val="24"/>
          <w:szCs w:val="24"/>
          <w:shd w:val="clear" w:color="auto" w:fill="FFFFFF"/>
        </w:rPr>
        <w:t xml:space="preserve"> and high-interest savings accounts, Credit Card, GICs, RSPs, TFSAs, mortgages and mutual funds, Tangerine has the everyday banking products Canadians need. With over 1,000 employees in Canada, our presence extends beyond our website and Mobile Banking app to our Café locations, Pop-Up locations, Kiosks and 24/7 Contact </w:t>
      </w:r>
      <w:proofErr w:type="spellStart"/>
      <w:r w:rsidRPr="001E5759">
        <w:rPr>
          <w:rFonts w:cs="Arial"/>
          <w:color w:val="4E4E4E"/>
          <w:sz w:val="24"/>
          <w:szCs w:val="24"/>
          <w:shd w:val="clear" w:color="auto" w:fill="FFFFFF"/>
        </w:rPr>
        <w:t>Centres</w:t>
      </w:r>
      <w:proofErr w:type="spellEnd"/>
      <w:r w:rsidRPr="001E5759">
        <w:rPr>
          <w:rFonts w:cs="Arial"/>
          <w:color w:val="4E4E4E"/>
          <w:sz w:val="24"/>
          <w:szCs w:val="24"/>
          <w:shd w:val="clear" w:color="auto" w:fill="FFFFFF"/>
        </w:rPr>
        <w:t>. Tangerine was launched as ING DIRECT Canada in 1997. In 2012 it was acquired by Scotiabank, and operates independently as a wholly-owned subsidiary.</w:t>
      </w:r>
    </w:p>
    <w:p w:rsidR="001E5759" w:rsidRPr="001E5759" w:rsidRDefault="001E5759" w:rsidP="00393F52">
      <w:pPr>
        <w:shd w:val="clear" w:color="auto" w:fill="FFFFFF"/>
        <w:spacing w:after="0" w:line="240" w:lineRule="auto"/>
        <w:rPr>
          <w:rFonts w:cs="Arial"/>
          <w:sz w:val="24"/>
          <w:szCs w:val="24"/>
        </w:rPr>
      </w:pPr>
    </w:p>
    <w:p w:rsidR="00393F52" w:rsidRPr="001E5759" w:rsidRDefault="00393F52" w:rsidP="00393F52">
      <w:pPr>
        <w:shd w:val="clear" w:color="auto" w:fill="FFFFFF"/>
        <w:spacing w:after="0" w:line="240" w:lineRule="auto"/>
        <w:rPr>
          <w:rFonts w:cs="Arial"/>
          <w:color w:val="003C78"/>
          <w:sz w:val="24"/>
          <w:szCs w:val="24"/>
          <w:u w:val="single"/>
          <w:shd w:val="clear" w:color="auto" w:fill="FFFFFF"/>
        </w:rPr>
      </w:pPr>
      <w:r w:rsidRPr="001E5759">
        <w:rPr>
          <w:rFonts w:cs="Arial"/>
          <w:color w:val="4E4E4E"/>
          <w:sz w:val="24"/>
          <w:szCs w:val="24"/>
          <w:shd w:val="clear" w:color="auto" w:fill="FFFFFF"/>
        </w:rPr>
        <w:t>For more information, visit </w:t>
      </w:r>
      <w:hyperlink r:id="rId6" w:tgtFrame="_blank" w:history="1">
        <w:r w:rsidRPr="001E5759">
          <w:rPr>
            <w:rFonts w:cs="Arial"/>
            <w:color w:val="003C78"/>
            <w:sz w:val="24"/>
            <w:szCs w:val="24"/>
            <w:u w:val="single"/>
            <w:shd w:val="clear" w:color="auto" w:fill="FFFFFF"/>
          </w:rPr>
          <w:t>tangerine.ca</w:t>
        </w:r>
      </w:hyperlink>
    </w:p>
    <w:p w:rsidR="001E5759" w:rsidRPr="001E5759" w:rsidRDefault="001E5759" w:rsidP="00393F52">
      <w:pPr>
        <w:shd w:val="clear" w:color="auto" w:fill="FFFFFF"/>
        <w:spacing w:after="0" w:line="240" w:lineRule="auto"/>
        <w:rPr>
          <w:rFonts w:cs="Arial"/>
          <w:sz w:val="24"/>
          <w:szCs w:val="24"/>
        </w:rPr>
      </w:pPr>
    </w:p>
    <w:p w:rsidR="00393F52" w:rsidRPr="001E5759" w:rsidRDefault="00393F52" w:rsidP="00393F52">
      <w:pPr>
        <w:widowControl w:val="0"/>
        <w:autoSpaceDE w:val="0"/>
        <w:autoSpaceDN w:val="0"/>
        <w:adjustRightInd w:val="0"/>
        <w:spacing w:after="0" w:line="200" w:lineRule="exact"/>
        <w:rPr>
          <w:rFonts w:cs="Arial"/>
          <w:sz w:val="24"/>
          <w:szCs w:val="24"/>
        </w:rPr>
      </w:pPr>
    </w:p>
    <w:p w:rsidR="00393F52" w:rsidRPr="001E5759" w:rsidRDefault="00393F52" w:rsidP="00393F52">
      <w:pPr>
        <w:widowControl w:val="0"/>
        <w:autoSpaceDE w:val="0"/>
        <w:autoSpaceDN w:val="0"/>
        <w:adjustRightInd w:val="0"/>
        <w:spacing w:after="0" w:line="254" w:lineRule="auto"/>
        <w:ind w:right="1409"/>
        <w:rPr>
          <w:rFonts w:cs="Arial"/>
          <w:b/>
          <w:color w:val="FF0000"/>
          <w:sz w:val="24"/>
          <w:szCs w:val="24"/>
        </w:rPr>
      </w:pPr>
      <w:r w:rsidRPr="001E5759">
        <w:rPr>
          <w:rFonts w:cs="Arial"/>
          <w:b/>
          <w:sz w:val="28"/>
          <w:szCs w:val="24"/>
        </w:rPr>
        <w:t>Where does the money come from for these scholarships</w:t>
      </w:r>
      <w:r w:rsidRPr="001E5759">
        <w:rPr>
          <w:rFonts w:cs="Arial"/>
          <w:b/>
          <w:color w:val="FF0000"/>
          <w:sz w:val="28"/>
          <w:szCs w:val="24"/>
        </w:rPr>
        <w:t>?</w:t>
      </w:r>
    </w:p>
    <w:p w:rsidR="00393F52" w:rsidRPr="001E5759" w:rsidRDefault="00393F52" w:rsidP="00393F52">
      <w:pPr>
        <w:widowControl w:val="0"/>
        <w:autoSpaceDE w:val="0"/>
        <w:autoSpaceDN w:val="0"/>
        <w:adjustRightInd w:val="0"/>
        <w:spacing w:after="0" w:line="200" w:lineRule="exact"/>
        <w:rPr>
          <w:rFonts w:cs="Arial"/>
          <w:sz w:val="24"/>
          <w:szCs w:val="24"/>
        </w:rPr>
      </w:pPr>
    </w:p>
    <w:p w:rsidR="00393F52" w:rsidRPr="001E5759" w:rsidRDefault="00393F52" w:rsidP="00393F52">
      <w:pPr>
        <w:widowControl w:val="0"/>
        <w:autoSpaceDE w:val="0"/>
        <w:autoSpaceDN w:val="0"/>
        <w:adjustRightInd w:val="0"/>
        <w:spacing w:after="0" w:line="255" w:lineRule="auto"/>
        <w:ind w:right="377"/>
        <w:rPr>
          <w:rFonts w:cs="Arial"/>
          <w:sz w:val="24"/>
          <w:szCs w:val="24"/>
        </w:rPr>
      </w:pPr>
      <w:r w:rsidRPr="001E5759">
        <w:rPr>
          <w:rFonts w:cs="Arial"/>
          <w:sz w:val="24"/>
          <w:szCs w:val="24"/>
        </w:rPr>
        <w:t xml:space="preserve">Tangerine is a proud supporter of basketball across Canada and supports Canada Basketball, Basketball B.C., Basketball Alberta, and the Steve Nash Youth Basketball Program through our </w:t>
      </w:r>
      <w:proofErr w:type="spellStart"/>
      <w:r w:rsidRPr="001E5759">
        <w:rPr>
          <w:rFonts w:cs="Arial"/>
          <w:sz w:val="24"/>
          <w:szCs w:val="24"/>
        </w:rPr>
        <w:t>BrightWayForward</w:t>
      </w:r>
      <w:proofErr w:type="spellEnd"/>
      <w:r w:rsidRPr="001E5759">
        <w:rPr>
          <w:rFonts w:cs="Arial"/>
          <w:sz w:val="24"/>
          <w:szCs w:val="24"/>
        </w:rPr>
        <w:t xml:space="preserve"> and Community Investments platform. Nationally we are committed to empowering over 500,000 Canadians to live better lives and aim to provide skills, leadership, and coaching to 15,000 kids with a love of basketball. This scholarship is a local initiative created by the Tangerine Vancouver Café in conjunction with our National </w:t>
      </w:r>
      <w:proofErr w:type="spellStart"/>
      <w:r w:rsidRPr="001E5759">
        <w:rPr>
          <w:rFonts w:cs="Arial"/>
          <w:sz w:val="24"/>
          <w:szCs w:val="24"/>
        </w:rPr>
        <w:t>BrightWayForward</w:t>
      </w:r>
      <w:proofErr w:type="spellEnd"/>
      <w:r w:rsidRPr="001E5759">
        <w:rPr>
          <w:rFonts w:cs="Arial"/>
          <w:sz w:val="24"/>
          <w:szCs w:val="24"/>
        </w:rPr>
        <w:t xml:space="preserve"> program of giving. </w:t>
      </w:r>
    </w:p>
    <w:p w:rsidR="00393F52" w:rsidRPr="001E5759" w:rsidRDefault="00393F52" w:rsidP="00393F52">
      <w:pPr>
        <w:widowControl w:val="0"/>
        <w:autoSpaceDE w:val="0"/>
        <w:autoSpaceDN w:val="0"/>
        <w:adjustRightInd w:val="0"/>
        <w:spacing w:after="0" w:line="255" w:lineRule="auto"/>
        <w:ind w:right="377"/>
        <w:rPr>
          <w:rFonts w:cs="Arial"/>
          <w:sz w:val="24"/>
          <w:szCs w:val="24"/>
        </w:rPr>
      </w:pPr>
    </w:p>
    <w:p w:rsidR="00393F52" w:rsidRPr="001E5759" w:rsidRDefault="00393F52" w:rsidP="00393F52">
      <w:pPr>
        <w:widowControl w:val="0"/>
        <w:autoSpaceDE w:val="0"/>
        <w:autoSpaceDN w:val="0"/>
        <w:adjustRightInd w:val="0"/>
        <w:spacing w:after="0" w:line="255" w:lineRule="auto"/>
        <w:ind w:right="377"/>
        <w:rPr>
          <w:rFonts w:cs="Arial"/>
          <w:b/>
          <w:sz w:val="28"/>
          <w:szCs w:val="24"/>
        </w:rPr>
      </w:pPr>
      <w:r w:rsidRPr="001E5759">
        <w:rPr>
          <w:rFonts w:cs="Arial"/>
          <w:b/>
          <w:sz w:val="28"/>
          <w:szCs w:val="24"/>
        </w:rPr>
        <w:t>About the scholarships</w:t>
      </w:r>
    </w:p>
    <w:p w:rsidR="00393F52" w:rsidRPr="001E5759" w:rsidRDefault="00393F52" w:rsidP="00393F52">
      <w:pPr>
        <w:widowControl w:val="0"/>
        <w:autoSpaceDE w:val="0"/>
        <w:autoSpaceDN w:val="0"/>
        <w:adjustRightInd w:val="0"/>
        <w:spacing w:after="0" w:line="255" w:lineRule="auto"/>
        <w:ind w:right="377"/>
        <w:rPr>
          <w:rFonts w:cs="Arial"/>
          <w:b/>
          <w:sz w:val="28"/>
          <w:szCs w:val="24"/>
        </w:rPr>
      </w:pPr>
    </w:p>
    <w:p w:rsidR="00393F52" w:rsidRPr="001E5759" w:rsidRDefault="00393F52" w:rsidP="00393F52">
      <w:pPr>
        <w:widowControl w:val="0"/>
        <w:autoSpaceDE w:val="0"/>
        <w:autoSpaceDN w:val="0"/>
        <w:adjustRightInd w:val="0"/>
        <w:spacing w:after="0" w:line="245" w:lineRule="auto"/>
        <w:ind w:right="168"/>
        <w:rPr>
          <w:rFonts w:cs="Arial"/>
          <w:w w:val="104"/>
          <w:sz w:val="24"/>
          <w:szCs w:val="24"/>
        </w:rPr>
      </w:pPr>
      <w:r w:rsidRPr="001E5759">
        <w:rPr>
          <w:rFonts w:cs="Arial"/>
          <w:w w:val="104"/>
          <w:sz w:val="24"/>
          <w:szCs w:val="24"/>
        </w:rPr>
        <w:t xml:space="preserve">Two scholarships of $1000 each will be awarded to Basketball BC players/members and one bursary of $500 will be awarded to a Basketball BC Coach. These scholarships and the coaching bursary are designed to facilitate access, growth, development alongside a healthy love for the sport.  Applicants and nominees should represent individuals whom through this support can better themselves through teamwork, skills building, and commitment to the sport.  Award recipients will be selected from a pool of nominees put forward by Basketball BC.  Should an individual like to apply, please connect through your local coaching team for support as self-determination and the drive to excel will be highly regarded during the consideration process.  </w:t>
      </w:r>
    </w:p>
    <w:p w:rsidR="00393F52" w:rsidRPr="001E5759" w:rsidRDefault="00393F52" w:rsidP="00393F52">
      <w:pPr>
        <w:widowControl w:val="0"/>
        <w:autoSpaceDE w:val="0"/>
        <w:autoSpaceDN w:val="0"/>
        <w:adjustRightInd w:val="0"/>
        <w:spacing w:after="0" w:line="255" w:lineRule="auto"/>
        <w:ind w:right="377"/>
        <w:rPr>
          <w:rFonts w:cs="Arial"/>
          <w:b/>
          <w:sz w:val="28"/>
          <w:szCs w:val="24"/>
        </w:rPr>
      </w:pPr>
    </w:p>
    <w:p w:rsidR="00CA6834" w:rsidRPr="001E5759" w:rsidRDefault="00CA6834" w:rsidP="00393F52">
      <w:pPr>
        <w:widowControl w:val="0"/>
        <w:autoSpaceDE w:val="0"/>
        <w:autoSpaceDN w:val="0"/>
        <w:adjustRightInd w:val="0"/>
        <w:spacing w:after="0" w:line="255" w:lineRule="auto"/>
        <w:ind w:right="377"/>
        <w:rPr>
          <w:rFonts w:cs="Arial"/>
          <w:b/>
          <w:sz w:val="28"/>
          <w:szCs w:val="24"/>
        </w:rPr>
      </w:pPr>
      <w:r w:rsidRPr="001E5759">
        <w:rPr>
          <w:rFonts w:cs="Arial"/>
          <w:b/>
          <w:sz w:val="28"/>
          <w:szCs w:val="24"/>
        </w:rPr>
        <w:t>Criteria for consideration</w:t>
      </w:r>
    </w:p>
    <w:p w:rsidR="00CA6834" w:rsidRPr="001E5759" w:rsidRDefault="00CA6834" w:rsidP="00CA6834">
      <w:pPr>
        <w:pStyle w:val="ListParagraph"/>
        <w:widowControl w:val="0"/>
        <w:numPr>
          <w:ilvl w:val="0"/>
          <w:numId w:val="1"/>
        </w:numPr>
        <w:autoSpaceDE w:val="0"/>
        <w:autoSpaceDN w:val="0"/>
        <w:adjustRightInd w:val="0"/>
        <w:spacing w:after="0" w:line="245" w:lineRule="auto"/>
        <w:ind w:right="168"/>
        <w:rPr>
          <w:rFonts w:asciiTheme="minorHAnsi" w:hAnsiTheme="minorHAnsi" w:cs="Arial"/>
          <w:sz w:val="24"/>
          <w:szCs w:val="24"/>
        </w:rPr>
      </w:pPr>
      <w:r w:rsidRPr="001E5759">
        <w:rPr>
          <w:rFonts w:asciiTheme="minorHAnsi" w:hAnsiTheme="minorHAnsi" w:cs="Arial"/>
          <w:sz w:val="24"/>
          <w:szCs w:val="24"/>
        </w:rPr>
        <w:t>Applicant</w:t>
      </w:r>
      <w:r w:rsidRPr="001E5759">
        <w:rPr>
          <w:rFonts w:asciiTheme="minorHAnsi" w:hAnsiTheme="minorHAnsi" w:cs="Arial"/>
          <w:sz w:val="24"/>
          <w:szCs w:val="24"/>
        </w:rPr>
        <w:t>/nominee must be attending a post-secondary college or university in Canada in the fall of 2016.</w:t>
      </w:r>
      <w:r w:rsidRPr="001E5759">
        <w:rPr>
          <w:rFonts w:asciiTheme="minorHAnsi" w:hAnsiTheme="minorHAnsi" w:cs="Arial"/>
          <w:sz w:val="24"/>
          <w:szCs w:val="24"/>
        </w:rPr>
        <w:t xml:space="preserve"> </w:t>
      </w:r>
      <w:r w:rsidRPr="001E5759">
        <w:rPr>
          <w:rFonts w:asciiTheme="minorHAnsi" w:hAnsiTheme="minorHAnsi" w:cs="Arial"/>
          <w:sz w:val="24"/>
          <w:szCs w:val="24"/>
        </w:rPr>
        <w:t>Preference will be given to applicants staying and playing in BC.</w:t>
      </w:r>
    </w:p>
    <w:p w:rsidR="00CA6834" w:rsidRPr="001E5759" w:rsidRDefault="00CA6834" w:rsidP="00CA6834">
      <w:pPr>
        <w:pStyle w:val="ListParagraph"/>
        <w:widowControl w:val="0"/>
        <w:numPr>
          <w:ilvl w:val="0"/>
          <w:numId w:val="1"/>
        </w:numPr>
        <w:autoSpaceDE w:val="0"/>
        <w:autoSpaceDN w:val="0"/>
        <w:adjustRightInd w:val="0"/>
        <w:spacing w:after="0" w:line="245" w:lineRule="auto"/>
        <w:ind w:right="168"/>
        <w:rPr>
          <w:rFonts w:asciiTheme="minorHAnsi" w:hAnsiTheme="minorHAnsi" w:cs="Arial"/>
          <w:sz w:val="24"/>
          <w:szCs w:val="24"/>
        </w:rPr>
      </w:pPr>
      <w:r w:rsidRPr="001E5759">
        <w:rPr>
          <w:rFonts w:asciiTheme="minorHAnsi" w:hAnsiTheme="minorHAnsi" w:cs="Arial"/>
          <w:sz w:val="24"/>
          <w:szCs w:val="24"/>
        </w:rPr>
        <w:t xml:space="preserve">The successful applicant/nominee will have demonstrated a commitment to the sport through play time, volunteerism, and community investment and will be able </w:t>
      </w:r>
      <w:r w:rsidRPr="001E5759">
        <w:rPr>
          <w:rFonts w:asciiTheme="minorHAnsi" w:hAnsiTheme="minorHAnsi" w:cs="Arial"/>
          <w:sz w:val="24"/>
          <w:szCs w:val="24"/>
        </w:rPr>
        <w:lastRenderedPageBreak/>
        <w:t>to share a story of why they are an amazing representative for Basketball in British Columbia.</w:t>
      </w:r>
    </w:p>
    <w:p w:rsidR="00CA6834" w:rsidRPr="001E5759" w:rsidRDefault="00CA6834" w:rsidP="00CA6834">
      <w:pPr>
        <w:pStyle w:val="ListParagraph"/>
        <w:widowControl w:val="0"/>
        <w:numPr>
          <w:ilvl w:val="0"/>
          <w:numId w:val="1"/>
        </w:numPr>
        <w:autoSpaceDE w:val="0"/>
        <w:autoSpaceDN w:val="0"/>
        <w:adjustRightInd w:val="0"/>
        <w:spacing w:after="0" w:line="245" w:lineRule="auto"/>
        <w:ind w:right="168"/>
        <w:rPr>
          <w:rFonts w:asciiTheme="minorHAnsi" w:hAnsiTheme="minorHAnsi" w:cs="Arial"/>
          <w:sz w:val="24"/>
          <w:szCs w:val="24"/>
        </w:rPr>
      </w:pPr>
      <w:r w:rsidRPr="001E5759">
        <w:rPr>
          <w:rFonts w:asciiTheme="minorHAnsi" w:hAnsiTheme="minorHAnsi" w:cs="Arial"/>
          <w:sz w:val="24"/>
          <w:szCs w:val="24"/>
        </w:rPr>
        <w:t>Successful individuals will have demonstrated hard work, commitment, and a desire to succeed in the sport through game play, coaching clinics, and practices and are admirable and respected members of their local teams. Their reputation and the respect they have earned from peers, coaches, and Basketball BC should be known and supported by examples of modeling the values of Basketball BC.</w:t>
      </w:r>
    </w:p>
    <w:p w:rsidR="00CA6834" w:rsidRPr="001E5759" w:rsidRDefault="00CA6834" w:rsidP="00CA6834">
      <w:pPr>
        <w:pStyle w:val="ListParagraph"/>
        <w:widowControl w:val="0"/>
        <w:numPr>
          <w:ilvl w:val="0"/>
          <w:numId w:val="1"/>
        </w:numPr>
        <w:autoSpaceDE w:val="0"/>
        <w:autoSpaceDN w:val="0"/>
        <w:adjustRightInd w:val="0"/>
        <w:spacing w:after="0" w:line="245" w:lineRule="auto"/>
        <w:ind w:right="168"/>
        <w:rPr>
          <w:rFonts w:asciiTheme="minorHAnsi" w:hAnsiTheme="minorHAnsi" w:cs="Arial"/>
          <w:sz w:val="24"/>
          <w:szCs w:val="24"/>
        </w:rPr>
      </w:pPr>
      <w:r w:rsidRPr="001E5759">
        <w:rPr>
          <w:rFonts w:asciiTheme="minorHAnsi" w:hAnsiTheme="minorHAnsi" w:cs="Arial"/>
          <w:sz w:val="24"/>
          <w:szCs w:val="24"/>
        </w:rPr>
        <w:t>Successful applicants should have an upstanding reputation in their community and be able to demonstrate how they give support back.</w:t>
      </w:r>
    </w:p>
    <w:p w:rsidR="00CA6834" w:rsidRPr="001E5759" w:rsidRDefault="00CA6834" w:rsidP="00CA6834">
      <w:pPr>
        <w:pStyle w:val="ListParagraph"/>
        <w:widowControl w:val="0"/>
        <w:numPr>
          <w:ilvl w:val="0"/>
          <w:numId w:val="1"/>
        </w:numPr>
        <w:autoSpaceDE w:val="0"/>
        <w:autoSpaceDN w:val="0"/>
        <w:adjustRightInd w:val="0"/>
        <w:spacing w:after="0" w:line="245" w:lineRule="auto"/>
        <w:ind w:right="168"/>
        <w:rPr>
          <w:rFonts w:asciiTheme="minorHAnsi" w:hAnsiTheme="minorHAnsi" w:cs="Arial"/>
          <w:sz w:val="24"/>
          <w:szCs w:val="24"/>
        </w:rPr>
      </w:pPr>
      <w:r w:rsidRPr="001E5759">
        <w:rPr>
          <w:rFonts w:asciiTheme="minorHAnsi" w:hAnsiTheme="minorHAnsi" w:cs="Arial"/>
          <w:sz w:val="24"/>
          <w:szCs w:val="24"/>
        </w:rPr>
        <w:t>Financial needs of nominees/applicants will be considered in the selection process to offer such support where it is most needed.</w:t>
      </w:r>
    </w:p>
    <w:p w:rsidR="00CA6834" w:rsidRPr="001E5759" w:rsidRDefault="00CA6834" w:rsidP="00CA6834">
      <w:pPr>
        <w:pStyle w:val="ListParagraph"/>
        <w:widowControl w:val="0"/>
        <w:numPr>
          <w:ilvl w:val="0"/>
          <w:numId w:val="1"/>
        </w:numPr>
        <w:autoSpaceDE w:val="0"/>
        <w:autoSpaceDN w:val="0"/>
        <w:adjustRightInd w:val="0"/>
        <w:spacing w:after="0" w:line="245" w:lineRule="auto"/>
        <w:ind w:right="168"/>
        <w:rPr>
          <w:rFonts w:asciiTheme="minorHAnsi" w:hAnsiTheme="minorHAnsi" w:cs="Arial"/>
          <w:sz w:val="24"/>
          <w:szCs w:val="24"/>
        </w:rPr>
      </w:pPr>
      <w:r w:rsidRPr="001E5759">
        <w:rPr>
          <w:rFonts w:asciiTheme="minorHAnsi" w:hAnsiTheme="minorHAnsi" w:cs="Arial"/>
          <w:sz w:val="24"/>
          <w:szCs w:val="24"/>
        </w:rPr>
        <w:t>Successful scholarship recipients must maintain a good attendance record and remain in their program until completion to assure full scholarship funding.</w:t>
      </w:r>
    </w:p>
    <w:p w:rsidR="00CA6834" w:rsidRPr="001E5759" w:rsidRDefault="00CA6834" w:rsidP="00CA6834">
      <w:pPr>
        <w:pStyle w:val="ListParagraph"/>
        <w:widowControl w:val="0"/>
        <w:numPr>
          <w:ilvl w:val="0"/>
          <w:numId w:val="1"/>
        </w:numPr>
        <w:autoSpaceDE w:val="0"/>
        <w:autoSpaceDN w:val="0"/>
        <w:adjustRightInd w:val="0"/>
        <w:spacing w:after="0" w:line="245" w:lineRule="auto"/>
        <w:ind w:right="168"/>
        <w:rPr>
          <w:rFonts w:asciiTheme="minorHAnsi" w:hAnsiTheme="minorHAnsi" w:cs="Arial"/>
          <w:sz w:val="24"/>
          <w:szCs w:val="24"/>
        </w:rPr>
      </w:pPr>
      <w:r w:rsidRPr="001E5759">
        <w:rPr>
          <w:rFonts w:asciiTheme="minorHAnsi" w:hAnsiTheme="minorHAnsi" w:cs="Arial"/>
          <w:sz w:val="24"/>
          <w:szCs w:val="24"/>
        </w:rPr>
        <w:t xml:space="preserve">Winners will be selected by a panel comprised of representatives from Tangerine and Basketball BC and will be chosen based on the above criteria. </w:t>
      </w:r>
    </w:p>
    <w:p w:rsidR="00CA6834" w:rsidRPr="001E5759" w:rsidRDefault="00CA6834" w:rsidP="00393F52">
      <w:pPr>
        <w:widowControl w:val="0"/>
        <w:autoSpaceDE w:val="0"/>
        <w:autoSpaceDN w:val="0"/>
        <w:adjustRightInd w:val="0"/>
        <w:spacing w:after="0" w:line="255" w:lineRule="auto"/>
        <w:ind w:right="377"/>
        <w:rPr>
          <w:rFonts w:cs="Arial"/>
          <w:b/>
          <w:sz w:val="24"/>
          <w:szCs w:val="24"/>
        </w:rPr>
      </w:pPr>
    </w:p>
    <w:p w:rsidR="00CA6834" w:rsidRPr="001E5759" w:rsidRDefault="00CA6834" w:rsidP="00CA6834">
      <w:pPr>
        <w:widowControl w:val="0"/>
        <w:autoSpaceDE w:val="0"/>
        <w:autoSpaceDN w:val="0"/>
        <w:adjustRightInd w:val="0"/>
        <w:spacing w:after="0" w:line="245" w:lineRule="auto"/>
        <w:ind w:right="168"/>
        <w:rPr>
          <w:rFonts w:cs="Arial"/>
          <w:b/>
          <w:sz w:val="28"/>
          <w:szCs w:val="24"/>
        </w:rPr>
      </w:pPr>
      <w:r w:rsidRPr="001E5759">
        <w:rPr>
          <w:rFonts w:cs="Arial"/>
          <w:b/>
          <w:sz w:val="28"/>
          <w:szCs w:val="24"/>
        </w:rPr>
        <w:t>How do I apply?</w:t>
      </w:r>
    </w:p>
    <w:p w:rsidR="00CA6834" w:rsidRPr="001E5759" w:rsidRDefault="00CA6834" w:rsidP="00CA6834">
      <w:pPr>
        <w:widowControl w:val="0"/>
        <w:autoSpaceDE w:val="0"/>
        <w:autoSpaceDN w:val="0"/>
        <w:adjustRightInd w:val="0"/>
        <w:spacing w:after="0" w:line="245" w:lineRule="auto"/>
        <w:ind w:right="168"/>
        <w:rPr>
          <w:rFonts w:cs="Arial"/>
          <w:b/>
          <w:sz w:val="28"/>
          <w:szCs w:val="24"/>
        </w:rPr>
      </w:pPr>
    </w:p>
    <w:p w:rsidR="00CA6834" w:rsidRPr="001E5759" w:rsidRDefault="00CA6834" w:rsidP="00CA6834">
      <w:pPr>
        <w:pStyle w:val="ListParagraph"/>
        <w:widowControl w:val="0"/>
        <w:numPr>
          <w:ilvl w:val="0"/>
          <w:numId w:val="3"/>
        </w:numPr>
        <w:autoSpaceDE w:val="0"/>
        <w:autoSpaceDN w:val="0"/>
        <w:adjustRightInd w:val="0"/>
        <w:spacing w:after="0" w:line="245" w:lineRule="auto"/>
        <w:ind w:left="360" w:right="168"/>
        <w:rPr>
          <w:rFonts w:asciiTheme="minorHAnsi" w:hAnsiTheme="minorHAnsi" w:cs="Arial"/>
          <w:b/>
          <w:sz w:val="24"/>
          <w:szCs w:val="24"/>
        </w:rPr>
      </w:pPr>
      <w:r w:rsidRPr="001E5759">
        <w:rPr>
          <w:rFonts w:asciiTheme="minorHAnsi" w:hAnsiTheme="minorHAnsi" w:cs="Arial"/>
          <w:w w:val="99"/>
          <w:sz w:val="24"/>
          <w:szCs w:val="24"/>
        </w:rPr>
        <w:t>Appli</w:t>
      </w:r>
      <w:r w:rsidRPr="001E5759">
        <w:rPr>
          <w:rFonts w:asciiTheme="minorHAnsi" w:hAnsiTheme="minorHAnsi" w:cs="Arial"/>
          <w:sz w:val="24"/>
          <w:szCs w:val="24"/>
        </w:rPr>
        <w:t>c</w:t>
      </w:r>
      <w:r w:rsidRPr="001E5759">
        <w:rPr>
          <w:rFonts w:asciiTheme="minorHAnsi" w:hAnsiTheme="minorHAnsi" w:cs="Arial"/>
          <w:spacing w:val="17"/>
          <w:sz w:val="24"/>
          <w:szCs w:val="24"/>
        </w:rPr>
        <w:t>a</w:t>
      </w:r>
      <w:r w:rsidRPr="001E5759">
        <w:rPr>
          <w:rFonts w:asciiTheme="minorHAnsi" w:hAnsiTheme="minorHAnsi" w:cs="Arial"/>
          <w:sz w:val="24"/>
          <w:szCs w:val="24"/>
        </w:rPr>
        <w:t>t</w:t>
      </w:r>
      <w:r w:rsidRPr="001E5759">
        <w:rPr>
          <w:rFonts w:asciiTheme="minorHAnsi" w:hAnsiTheme="minorHAnsi" w:cs="Arial"/>
          <w:spacing w:val="7"/>
          <w:sz w:val="24"/>
          <w:szCs w:val="24"/>
        </w:rPr>
        <w:t>io</w:t>
      </w:r>
      <w:r w:rsidRPr="001E5759">
        <w:rPr>
          <w:rFonts w:asciiTheme="minorHAnsi" w:hAnsiTheme="minorHAnsi" w:cs="Arial"/>
          <w:sz w:val="24"/>
          <w:szCs w:val="24"/>
        </w:rPr>
        <w:t>ns must be submitted to Basketball BC</w:t>
      </w:r>
      <w:r w:rsidR="000037E0" w:rsidRPr="001E5759">
        <w:rPr>
          <w:rFonts w:asciiTheme="minorHAnsi" w:hAnsiTheme="minorHAnsi" w:cs="Arial"/>
          <w:sz w:val="24"/>
          <w:szCs w:val="24"/>
        </w:rPr>
        <w:t xml:space="preserve"> by July 1, 2016</w:t>
      </w:r>
    </w:p>
    <w:p w:rsidR="00CA6834" w:rsidRPr="001E5759" w:rsidRDefault="00CA6834" w:rsidP="00CA6834">
      <w:pPr>
        <w:pStyle w:val="ListParagraph"/>
        <w:widowControl w:val="0"/>
        <w:numPr>
          <w:ilvl w:val="1"/>
          <w:numId w:val="3"/>
        </w:numPr>
        <w:autoSpaceDE w:val="0"/>
        <w:autoSpaceDN w:val="0"/>
        <w:adjustRightInd w:val="0"/>
        <w:spacing w:after="0" w:line="245" w:lineRule="auto"/>
        <w:ind w:right="168"/>
        <w:rPr>
          <w:rFonts w:asciiTheme="minorHAnsi" w:hAnsiTheme="minorHAnsi" w:cs="Arial"/>
          <w:b/>
          <w:sz w:val="24"/>
          <w:szCs w:val="24"/>
        </w:rPr>
      </w:pPr>
      <w:r w:rsidRPr="001E5759">
        <w:rPr>
          <w:rFonts w:asciiTheme="minorHAnsi" w:hAnsiTheme="minorHAnsi" w:cs="Arial"/>
          <w:sz w:val="24"/>
          <w:szCs w:val="24"/>
        </w:rPr>
        <w:t xml:space="preserve">Scholarship funds will be sent upon proof of university or college tuition </w:t>
      </w:r>
    </w:p>
    <w:p w:rsidR="00CA6834" w:rsidRPr="001E5759" w:rsidRDefault="00CA6834" w:rsidP="00CA6834">
      <w:pPr>
        <w:pStyle w:val="ListParagraph"/>
        <w:widowControl w:val="0"/>
        <w:numPr>
          <w:ilvl w:val="0"/>
          <w:numId w:val="3"/>
        </w:numPr>
        <w:autoSpaceDE w:val="0"/>
        <w:autoSpaceDN w:val="0"/>
        <w:adjustRightInd w:val="0"/>
        <w:spacing w:after="0"/>
        <w:ind w:left="360" w:right="725"/>
        <w:rPr>
          <w:rFonts w:asciiTheme="minorHAnsi" w:hAnsiTheme="minorHAnsi" w:cs="Arial"/>
          <w:sz w:val="24"/>
          <w:szCs w:val="24"/>
        </w:rPr>
      </w:pPr>
      <w:r w:rsidRPr="001E5759">
        <w:rPr>
          <w:rFonts w:asciiTheme="minorHAnsi" w:hAnsiTheme="minorHAnsi" w:cs="Arial"/>
          <w:sz w:val="24"/>
          <w:szCs w:val="24"/>
        </w:rPr>
        <w:t>Obtain and include a letter of reference from each of the following:</w:t>
      </w:r>
    </w:p>
    <w:p w:rsidR="00CA6834" w:rsidRPr="001E5759" w:rsidRDefault="00CA6834" w:rsidP="00CA6834">
      <w:pPr>
        <w:pStyle w:val="ListParagraph"/>
        <w:widowControl w:val="0"/>
        <w:numPr>
          <w:ilvl w:val="1"/>
          <w:numId w:val="3"/>
        </w:numPr>
        <w:autoSpaceDE w:val="0"/>
        <w:autoSpaceDN w:val="0"/>
        <w:adjustRightInd w:val="0"/>
        <w:spacing w:after="0"/>
        <w:ind w:right="725"/>
        <w:rPr>
          <w:rFonts w:asciiTheme="minorHAnsi" w:hAnsiTheme="minorHAnsi" w:cs="Arial"/>
          <w:sz w:val="24"/>
          <w:szCs w:val="24"/>
        </w:rPr>
      </w:pPr>
      <w:r w:rsidRPr="001E5759">
        <w:rPr>
          <w:rFonts w:asciiTheme="minorHAnsi" w:hAnsiTheme="minorHAnsi" w:cs="Arial"/>
          <w:sz w:val="24"/>
          <w:szCs w:val="24"/>
        </w:rPr>
        <w:t>Most recent basketball coach</w:t>
      </w:r>
    </w:p>
    <w:p w:rsidR="00CA6834" w:rsidRPr="001E5759" w:rsidRDefault="00CA6834" w:rsidP="00CA6834">
      <w:pPr>
        <w:pStyle w:val="ListParagraph"/>
        <w:widowControl w:val="0"/>
        <w:numPr>
          <w:ilvl w:val="1"/>
          <w:numId w:val="3"/>
        </w:numPr>
        <w:autoSpaceDE w:val="0"/>
        <w:autoSpaceDN w:val="0"/>
        <w:adjustRightInd w:val="0"/>
        <w:spacing w:after="0"/>
        <w:ind w:right="725"/>
        <w:rPr>
          <w:rFonts w:asciiTheme="minorHAnsi" w:hAnsiTheme="minorHAnsi" w:cs="Arial"/>
          <w:sz w:val="24"/>
          <w:szCs w:val="24"/>
        </w:rPr>
      </w:pPr>
      <w:r w:rsidRPr="001E5759">
        <w:rPr>
          <w:rFonts w:asciiTheme="minorHAnsi" w:hAnsiTheme="minorHAnsi" w:cs="Arial"/>
          <w:sz w:val="24"/>
          <w:szCs w:val="24"/>
        </w:rPr>
        <w:t>Teacher or administrator (other than your coach)</w:t>
      </w:r>
    </w:p>
    <w:p w:rsidR="00CA6834" w:rsidRPr="001E5759" w:rsidRDefault="00CA6834" w:rsidP="00CA6834">
      <w:pPr>
        <w:pStyle w:val="ListParagraph"/>
        <w:widowControl w:val="0"/>
        <w:numPr>
          <w:ilvl w:val="0"/>
          <w:numId w:val="3"/>
        </w:numPr>
        <w:autoSpaceDE w:val="0"/>
        <w:autoSpaceDN w:val="0"/>
        <w:adjustRightInd w:val="0"/>
        <w:spacing w:after="0"/>
        <w:ind w:left="360" w:right="725"/>
        <w:rPr>
          <w:rFonts w:asciiTheme="minorHAnsi" w:hAnsiTheme="minorHAnsi" w:cs="Arial"/>
          <w:sz w:val="24"/>
          <w:szCs w:val="24"/>
        </w:rPr>
      </w:pPr>
      <w:r w:rsidRPr="001E5759">
        <w:rPr>
          <w:rFonts w:asciiTheme="minorHAnsi" w:hAnsiTheme="minorHAnsi" w:cs="Arial"/>
          <w:sz w:val="24"/>
          <w:szCs w:val="24"/>
        </w:rPr>
        <w:t>I</w:t>
      </w:r>
      <w:r w:rsidRPr="001E5759">
        <w:rPr>
          <w:rFonts w:asciiTheme="minorHAnsi" w:hAnsiTheme="minorHAnsi" w:cs="Arial"/>
          <w:sz w:val="24"/>
          <w:szCs w:val="24"/>
        </w:rPr>
        <w:t>n one (1) page, please</w:t>
      </w:r>
      <w:r w:rsidRPr="001E5759">
        <w:rPr>
          <w:rFonts w:asciiTheme="minorHAnsi" w:hAnsiTheme="minorHAnsi" w:cs="Arial"/>
          <w:sz w:val="24"/>
          <w:szCs w:val="24"/>
        </w:rPr>
        <w:t xml:space="preserve"> outline your basketball involvement including any relevant statistics and awards. Also include any other references that you believe are important to be considered. Please also include a picture with permission to publish</w:t>
      </w:r>
      <w:r w:rsidRPr="001E5759">
        <w:rPr>
          <w:rFonts w:asciiTheme="minorHAnsi" w:hAnsiTheme="minorHAnsi" w:cs="Arial"/>
          <w:sz w:val="24"/>
          <w:szCs w:val="24"/>
        </w:rPr>
        <w:t>.</w:t>
      </w:r>
    </w:p>
    <w:p w:rsidR="00CA6834" w:rsidRPr="001E5759" w:rsidRDefault="00CA6834" w:rsidP="00CA6834">
      <w:pPr>
        <w:pStyle w:val="ListParagraph"/>
        <w:widowControl w:val="0"/>
        <w:numPr>
          <w:ilvl w:val="0"/>
          <w:numId w:val="3"/>
        </w:numPr>
        <w:autoSpaceDE w:val="0"/>
        <w:autoSpaceDN w:val="0"/>
        <w:adjustRightInd w:val="0"/>
        <w:spacing w:after="0"/>
        <w:ind w:left="360" w:right="725"/>
        <w:rPr>
          <w:rFonts w:asciiTheme="minorHAnsi" w:hAnsiTheme="minorHAnsi" w:cs="Arial"/>
          <w:sz w:val="24"/>
          <w:szCs w:val="24"/>
        </w:rPr>
      </w:pPr>
      <w:r w:rsidRPr="001E5759">
        <w:rPr>
          <w:rFonts w:asciiTheme="minorHAnsi" w:hAnsiTheme="minorHAnsi" w:cs="Arial"/>
          <w:sz w:val="24"/>
          <w:szCs w:val="24"/>
        </w:rPr>
        <w:t xml:space="preserve">Send this information </w:t>
      </w:r>
    </w:p>
    <w:p w:rsidR="00CA6834" w:rsidRPr="001E5759" w:rsidRDefault="00CA6834" w:rsidP="00CA6834">
      <w:pPr>
        <w:pStyle w:val="ListParagraph"/>
        <w:widowControl w:val="0"/>
        <w:numPr>
          <w:ilvl w:val="1"/>
          <w:numId w:val="3"/>
        </w:numPr>
        <w:autoSpaceDE w:val="0"/>
        <w:autoSpaceDN w:val="0"/>
        <w:adjustRightInd w:val="0"/>
        <w:spacing w:after="0"/>
        <w:ind w:right="725"/>
        <w:rPr>
          <w:rFonts w:asciiTheme="minorHAnsi" w:hAnsiTheme="minorHAnsi" w:cs="Arial"/>
          <w:sz w:val="24"/>
          <w:szCs w:val="24"/>
        </w:rPr>
      </w:pPr>
      <w:r w:rsidRPr="001E5759">
        <w:rPr>
          <w:rFonts w:asciiTheme="minorHAnsi" w:hAnsiTheme="minorHAnsi" w:cs="Arial"/>
          <w:sz w:val="24"/>
          <w:szCs w:val="24"/>
        </w:rPr>
        <w:t>by mail to</w:t>
      </w:r>
    </w:p>
    <w:p w:rsidR="00CA6834" w:rsidRPr="001E5759" w:rsidRDefault="00CA6834" w:rsidP="00CA6834">
      <w:pPr>
        <w:widowControl w:val="0"/>
        <w:autoSpaceDE w:val="0"/>
        <w:autoSpaceDN w:val="0"/>
        <w:adjustRightInd w:val="0"/>
        <w:spacing w:after="0"/>
        <w:ind w:left="1800" w:right="725" w:firstLine="360"/>
        <w:rPr>
          <w:rFonts w:cs="Arial"/>
          <w:sz w:val="24"/>
          <w:szCs w:val="24"/>
        </w:rPr>
      </w:pPr>
      <w:r w:rsidRPr="001E5759">
        <w:rPr>
          <w:rFonts w:cs="Arial"/>
          <w:position w:val="1"/>
          <w:sz w:val="24"/>
          <w:szCs w:val="24"/>
        </w:rPr>
        <w:t>Lawrie Johns</w:t>
      </w:r>
    </w:p>
    <w:p w:rsidR="00CA6834" w:rsidRPr="001E5759" w:rsidRDefault="00CA6834" w:rsidP="00CA6834">
      <w:pPr>
        <w:pStyle w:val="ListParagraph"/>
        <w:widowControl w:val="0"/>
        <w:autoSpaceDE w:val="0"/>
        <w:autoSpaceDN w:val="0"/>
        <w:adjustRightInd w:val="0"/>
        <w:spacing w:after="0"/>
        <w:ind w:left="2160" w:right="725"/>
        <w:rPr>
          <w:rFonts w:asciiTheme="minorHAnsi" w:hAnsiTheme="minorHAnsi" w:cs="Arial"/>
          <w:spacing w:val="12"/>
          <w:position w:val="1"/>
          <w:sz w:val="24"/>
          <w:szCs w:val="24"/>
        </w:rPr>
      </w:pPr>
      <w:r w:rsidRPr="001E5759">
        <w:rPr>
          <w:rFonts w:asciiTheme="minorHAnsi" w:hAnsiTheme="minorHAnsi" w:cs="Arial"/>
          <w:position w:val="1"/>
          <w:sz w:val="24"/>
          <w:szCs w:val="24"/>
        </w:rPr>
        <w:t xml:space="preserve">Executive Director, </w:t>
      </w:r>
      <w:proofErr w:type="gramStart"/>
      <w:r w:rsidRPr="001E5759">
        <w:rPr>
          <w:rFonts w:asciiTheme="minorHAnsi" w:hAnsiTheme="minorHAnsi" w:cs="Arial"/>
          <w:position w:val="1"/>
          <w:sz w:val="24"/>
          <w:szCs w:val="24"/>
        </w:rPr>
        <w:t xml:space="preserve">BBC  </w:t>
      </w:r>
      <w:proofErr w:type="gramEnd"/>
      <w:r w:rsidRPr="001E5759">
        <w:rPr>
          <w:rFonts w:asciiTheme="minorHAnsi" w:hAnsiTheme="minorHAnsi" w:cs="Arial"/>
          <w:position w:val="1"/>
          <w:sz w:val="24"/>
          <w:szCs w:val="24"/>
        </w:rPr>
        <w:br/>
        <w:t>210-7888 200</w:t>
      </w:r>
      <w:r w:rsidRPr="001E5759">
        <w:rPr>
          <w:rFonts w:asciiTheme="minorHAnsi" w:hAnsiTheme="minorHAnsi" w:cs="Arial"/>
          <w:position w:val="1"/>
          <w:sz w:val="24"/>
          <w:szCs w:val="24"/>
          <w:vertAlign w:val="superscript"/>
        </w:rPr>
        <w:t>th</w:t>
      </w:r>
      <w:r w:rsidRPr="001E5759">
        <w:rPr>
          <w:rFonts w:asciiTheme="minorHAnsi" w:hAnsiTheme="minorHAnsi" w:cs="Arial"/>
          <w:position w:val="1"/>
          <w:sz w:val="24"/>
          <w:szCs w:val="24"/>
        </w:rPr>
        <w:t xml:space="preserve"> Street </w:t>
      </w:r>
      <w:r w:rsidRPr="001E5759">
        <w:rPr>
          <w:rFonts w:asciiTheme="minorHAnsi" w:hAnsiTheme="minorHAnsi" w:cs="Arial"/>
          <w:position w:val="1"/>
          <w:sz w:val="24"/>
          <w:szCs w:val="24"/>
        </w:rPr>
        <w:br/>
        <w:t>Langley, BC, V2Y 3J4</w:t>
      </w:r>
      <w:r w:rsidRPr="001E5759">
        <w:rPr>
          <w:rFonts w:asciiTheme="minorHAnsi" w:hAnsiTheme="minorHAnsi" w:cs="Arial"/>
          <w:spacing w:val="12"/>
          <w:position w:val="1"/>
          <w:sz w:val="24"/>
          <w:szCs w:val="24"/>
        </w:rPr>
        <w:t xml:space="preserve"> </w:t>
      </w:r>
    </w:p>
    <w:p w:rsidR="00CA6834" w:rsidRPr="001E5759" w:rsidRDefault="00CA6834" w:rsidP="00CA6834">
      <w:pPr>
        <w:pStyle w:val="ListParagraph"/>
        <w:widowControl w:val="0"/>
        <w:numPr>
          <w:ilvl w:val="1"/>
          <w:numId w:val="3"/>
        </w:numPr>
        <w:autoSpaceDE w:val="0"/>
        <w:autoSpaceDN w:val="0"/>
        <w:adjustRightInd w:val="0"/>
        <w:spacing w:after="0"/>
        <w:ind w:right="725"/>
        <w:rPr>
          <w:rFonts w:asciiTheme="minorHAnsi" w:hAnsiTheme="minorHAnsi" w:cs="Arial"/>
          <w:sz w:val="24"/>
          <w:szCs w:val="24"/>
        </w:rPr>
      </w:pPr>
      <w:r w:rsidRPr="001E5759">
        <w:rPr>
          <w:rFonts w:asciiTheme="minorHAnsi" w:hAnsiTheme="minorHAnsi" w:cs="Arial"/>
          <w:sz w:val="24"/>
          <w:szCs w:val="24"/>
        </w:rPr>
        <w:t>by email to</w:t>
      </w:r>
    </w:p>
    <w:p w:rsidR="00CA6834" w:rsidRPr="001E5759" w:rsidRDefault="00CA6834" w:rsidP="000037E0">
      <w:pPr>
        <w:pStyle w:val="ListParagraph"/>
        <w:widowControl w:val="0"/>
        <w:autoSpaceDE w:val="0"/>
        <w:autoSpaceDN w:val="0"/>
        <w:adjustRightInd w:val="0"/>
        <w:spacing w:after="0"/>
        <w:ind w:left="1440" w:right="725" w:firstLine="720"/>
        <w:rPr>
          <w:rFonts w:asciiTheme="minorHAnsi" w:hAnsiTheme="minorHAnsi" w:cs="Arial"/>
          <w:sz w:val="24"/>
          <w:szCs w:val="24"/>
        </w:rPr>
      </w:pPr>
      <w:r w:rsidRPr="001E5759">
        <w:rPr>
          <w:rFonts w:asciiTheme="minorHAnsi" w:hAnsiTheme="minorHAnsi" w:cs="Arial"/>
          <w:position w:val="1"/>
          <w:sz w:val="24"/>
          <w:szCs w:val="24"/>
        </w:rPr>
        <w:t>ljohns@basketball.bc.ca</w:t>
      </w:r>
    </w:p>
    <w:p w:rsidR="00CA6834" w:rsidRPr="001E5759" w:rsidRDefault="00CA6834" w:rsidP="00CA6834">
      <w:pPr>
        <w:widowControl w:val="0"/>
        <w:autoSpaceDE w:val="0"/>
        <w:autoSpaceDN w:val="0"/>
        <w:adjustRightInd w:val="0"/>
        <w:spacing w:after="0" w:line="240" w:lineRule="auto"/>
        <w:ind w:left="360" w:right="-20"/>
        <w:rPr>
          <w:rFonts w:cs="Arial"/>
          <w:b/>
          <w:bCs/>
          <w:sz w:val="24"/>
          <w:szCs w:val="24"/>
        </w:rPr>
      </w:pPr>
    </w:p>
    <w:p w:rsidR="00CA6834" w:rsidRPr="001E5759" w:rsidRDefault="00CA6834" w:rsidP="000037E0">
      <w:pPr>
        <w:widowControl w:val="0"/>
        <w:autoSpaceDE w:val="0"/>
        <w:autoSpaceDN w:val="0"/>
        <w:adjustRightInd w:val="0"/>
        <w:spacing w:after="0" w:line="240" w:lineRule="auto"/>
        <w:ind w:right="-20"/>
        <w:rPr>
          <w:rFonts w:cs="Arial"/>
          <w:b/>
          <w:bCs/>
          <w:w w:val="99"/>
          <w:sz w:val="24"/>
          <w:szCs w:val="24"/>
        </w:rPr>
      </w:pPr>
      <w:r w:rsidRPr="001E5759">
        <w:rPr>
          <w:rFonts w:cs="Arial"/>
          <w:b/>
          <w:bCs/>
          <w:sz w:val="24"/>
          <w:szCs w:val="24"/>
        </w:rPr>
        <w:t xml:space="preserve">NOTE: </w:t>
      </w:r>
      <w:r w:rsidRPr="001E5759">
        <w:rPr>
          <w:rFonts w:cs="Arial"/>
          <w:b/>
          <w:bCs/>
          <w:spacing w:val="8"/>
          <w:sz w:val="24"/>
          <w:szCs w:val="24"/>
        </w:rPr>
        <w:t xml:space="preserve"> </w:t>
      </w:r>
      <w:r w:rsidRPr="001E5759">
        <w:rPr>
          <w:rFonts w:cs="Arial"/>
          <w:b/>
          <w:bCs/>
          <w:sz w:val="24"/>
          <w:szCs w:val="24"/>
        </w:rPr>
        <w:t>ALL</w:t>
      </w:r>
      <w:r w:rsidRPr="001E5759">
        <w:rPr>
          <w:rFonts w:cs="Arial"/>
          <w:b/>
          <w:bCs/>
          <w:spacing w:val="9"/>
          <w:sz w:val="24"/>
          <w:szCs w:val="24"/>
        </w:rPr>
        <w:t xml:space="preserve"> </w:t>
      </w:r>
      <w:r w:rsidRPr="001E5759">
        <w:rPr>
          <w:rFonts w:cs="Arial"/>
          <w:b/>
          <w:bCs/>
          <w:sz w:val="24"/>
          <w:szCs w:val="24"/>
        </w:rPr>
        <w:t>MATERIALS</w:t>
      </w:r>
      <w:r w:rsidRPr="001E5759">
        <w:rPr>
          <w:rFonts w:cs="Arial"/>
          <w:b/>
          <w:bCs/>
          <w:spacing w:val="45"/>
          <w:sz w:val="24"/>
          <w:szCs w:val="24"/>
        </w:rPr>
        <w:t xml:space="preserve"> </w:t>
      </w:r>
      <w:r w:rsidRPr="001E5759">
        <w:rPr>
          <w:rFonts w:cs="Arial"/>
          <w:b/>
          <w:bCs/>
          <w:sz w:val="24"/>
          <w:szCs w:val="24"/>
        </w:rPr>
        <w:t>MUST</w:t>
      </w:r>
      <w:r w:rsidRPr="001E5759">
        <w:rPr>
          <w:rFonts w:cs="Arial"/>
          <w:b/>
          <w:bCs/>
          <w:spacing w:val="8"/>
          <w:sz w:val="24"/>
          <w:szCs w:val="24"/>
        </w:rPr>
        <w:t xml:space="preserve"> </w:t>
      </w:r>
      <w:r w:rsidRPr="001E5759">
        <w:rPr>
          <w:rFonts w:cs="Arial"/>
          <w:b/>
          <w:bCs/>
          <w:sz w:val="24"/>
          <w:szCs w:val="24"/>
        </w:rPr>
        <w:t>ARRIVE</w:t>
      </w:r>
      <w:r w:rsidRPr="001E5759">
        <w:rPr>
          <w:rFonts w:cs="Arial"/>
          <w:b/>
          <w:bCs/>
          <w:spacing w:val="42"/>
          <w:sz w:val="24"/>
          <w:szCs w:val="24"/>
        </w:rPr>
        <w:t xml:space="preserve"> </w:t>
      </w:r>
      <w:r w:rsidRPr="001E5759">
        <w:rPr>
          <w:rFonts w:cs="Arial"/>
          <w:b/>
          <w:bCs/>
          <w:sz w:val="24"/>
          <w:szCs w:val="24"/>
        </w:rPr>
        <w:t>BY</w:t>
      </w:r>
      <w:r w:rsidRPr="001E5759">
        <w:rPr>
          <w:rFonts w:cs="Arial"/>
          <w:b/>
          <w:bCs/>
          <w:spacing w:val="3"/>
          <w:sz w:val="24"/>
          <w:szCs w:val="24"/>
        </w:rPr>
        <w:t xml:space="preserve"> </w:t>
      </w:r>
      <w:r w:rsidRPr="001E5759">
        <w:rPr>
          <w:rFonts w:cs="Arial"/>
          <w:b/>
          <w:bCs/>
          <w:w w:val="99"/>
          <w:sz w:val="24"/>
          <w:szCs w:val="24"/>
        </w:rPr>
        <w:t>JULY 1, 2016</w:t>
      </w:r>
    </w:p>
    <w:p w:rsidR="00CA6834" w:rsidRPr="001E5759" w:rsidRDefault="00CA6834" w:rsidP="000037E0">
      <w:pPr>
        <w:widowControl w:val="0"/>
        <w:autoSpaceDE w:val="0"/>
        <w:autoSpaceDN w:val="0"/>
        <w:adjustRightInd w:val="0"/>
        <w:spacing w:after="0" w:line="240" w:lineRule="auto"/>
        <w:ind w:right="-20"/>
        <w:rPr>
          <w:rFonts w:cs="Arial"/>
          <w:sz w:val="24"/>
          <w:szCs w:val="24"/>
        </w:rPr>
      </w:pPr>
    </w:p>
    <w:p w:rsidR="00CA6834" w:rsidRPr="001E5759" w:rsidRDefault="00CA6834" w:rsidP="000037E0">
      <w:pPr>
        <w:widowControl w:val="0"/>
        <w:autoSpaceDE w:val="0"/>
        <w:autoSpaceDN w:val="0"/>
        <w:adjustRightInd w:val="0"/>
        <w:spacing w:after="0" w:line="240" w:lineRule="auto"/>
        <w:ind w:right="-20"/>
        <w:rPr>
          <w:rFonts w:cs="Arial"/>
          <w:sz w:val="24"/>
          <w:szCs w:val="24"/>
        </w:rPr>
      </w:pPr>
      <w:r w:rsidRPr="001E5759">
        <w:rPr>
          <w:rFonts w:cs="Arial"/>
          <w:sz w:val="24"/>
          <w:szCs w:val="24"/>
        </w:rPr>
        <w:t>The recipients will be notified in early July and the $1000 scholarship money sent upon proof of registration at a CIS or BCAA school. The Coaching bursary recipient will be contacted by a Basketball BC representative by September 15, 2016.</w:t>
      </w:r>
    </w:p>
    <w:p w:rsidR="00CA6834" w:rsidRPr="001E5759" w:rsidRDefault="00CA6834" w:rsidP="000037E0">
      <w:pPr>
        <w:widowControl w:val="0"/>
        <w:autoSpaceDE w:val="0"/>
        <w:autoSpaceDN w:val="0"/>
        <w:adjustRightInd w:val="0"/>
        <w:spacing w:after="0" w:line="240" w:lineRule="auto"/>
        <w:ind w:right="-20"/>
        <w:rPr>
          <w:rFonts w:cs="Arial"/>
          <w:sz w:val="24"/>
          <w:szCs w:val="24"/>
        </w:rPr>
      </w:pPr>
      <w:r w:rsidRPr="001E5759">
        <w:rPr>
          <w:rFonts w:cs="Arial"/>
          <w:sz w:val="24"/>
          <w:szCs w:val="24"/>
        </w:rPr>
        <w:t xml:space="preserve"> </w:t>
      </w:r>
    </w:p>
    <w:p w:rsidR="00CA6834" w:rsidRPr="001E5759" w:rsidRDefault="00CA6834" w:rsidP="00CA6834">
      <w:pPr>
        <w:widowControl w:val="0"/>
        <w:autoSpaceDE w:val="0"/>
        <w:autoSpaceDN w:val="0"/>
        <w:adjustRightInd w:val="0"/>
        <w:spacing w:after="0" w:line="240" w:lineRule="auto"/>
        <w:ind w:right="-20"/>
        <w:rPr>
          <w:rFonts w:cs="Arial"/>
          <w:sz w:val="24"/>
          <w:szCs w:val="24"/>
        </w:rPr>
      </w:pPr>
    </w:p>
    <w:p w:rsidR="00CA6834" w:rsidRPr="001E5759" w:rsidRDefault="00CA6834" w:rsidP="00CA6834">
      <w:pPr>
        <w:widowControl w:val="0"/>
        <w:autoSpaceDE w:val="0"/>
        <w:autoSpaceDN w:val="0"/>
        <w:adjustRightInd w:val="0"/>
        <w:spacing w:after="0" w:line="240" w:lineRule="auto"/>
        <w:ind w:right="-20"/>
        <w:rPr>
          <w:rFonts w:cs="Arial"/>
          <w:sz w:val="24"/>
          <w:szCs w:val="24"/>
        </w:rPr>
      </w:pPr>
      <w:r w:rsidRPr="001E5759">
        <w:rPr>
          <w:rFonts w:cs="Arial"/>
          <w:sz w:val="24"/>
          <w:szCs w:val="24"/>
        </w:rPr>
        <w:t>Name of scholarship applicant _________________________________________</w:t>
      </w:r>
    </w:p>
    <w:p w:rsidR="00CA6834" w:rsidRPr="001E5759" w:rsidRDefault="00CA6834" w:rsidP="00CA6834">
      <w:pPr>
        <w:widowControl w:val="0"/>
        <w:autoSpaceDE w:val="0"/>
        <w:autoSpaceDN w:val="0"/>
        <w:adjustRightInd w:val="0"/>
        <w:spacing w:after="0" w:line="240" w:lineRule="auto"/>
        <w:ind w:right="-20"/>
        <w:rPr>
          <w:rFonts w:cs="Arial"/>
          <w:sz w:val="24"/>
          <w:szCs w:val="24"/>
        </w:rPr>
      </w:pPr>
    </w:p>
    <w:p w:rsidR="00CA6834" w:rsidRPr="001E5759" w:rsidRDefault="00CA6834" w:rsidP="00CA6834">
      <w:pPr>
        <w:widowControl w:val="0"/>
        <w:autoSpaceDE w:val="0"/>
        <w:autoSpaceDN w:val="0"/>
        <w:adjustRightInd w:val="0"/>
        <w:spacing w:after="0" w:line="240" w:lineRule="auto"/>
        <w:ind w:right="-20"/>
        <w:rPr>
          <w:rFonts w:cs="Arial"/>
          <w:sz w:val="24"/>
          <w:szCs w:val="24"/>
        </w:rPr>
      </w:pPr>
      <w:r w:rsidRPr="001E5759">
        <w:rPr>
          <w:rFonts w:cs="Arial"/>
          <w:sz w:val="24"/>
          <w:szCs w:val="24"/>
        </w:rPr>
        <w:lastRenderedPageBreak/>
        <w:t>School (2015-16</w:t>
      </w:r>
      <w:proofErr w:type="gramStart"/>
      <w:r w:rsidRPr="001E5759">
        <w:rPr>
          <w:rFonts w:cs="Arial"/>
          <w:sz w:val="24"/>
          <w:szCs w:val="24"/>
        </w:rPr>
        <w:t>)_</w:t>
      </w:r>
      <w:proofErr w:type="gramEnd"/>
      <w:r w:rsidRPr="001E5759">
        <w:rPr>
          <w:rFonts w:cs="Arial"/>
          <w:sz w:val="24"/>
          <w:szCs w:val="24"/>
        </w:rPr>
        <w:t>___________________________________________________</w:t>
      </w:r>
    </w:p>
    <w:p w:rsidR="00CA6834" w:rsidRPr="001E5759" w:rsidRDefault="00CA6834" w:rsidP="00CA6834">
      <w:pPr>
        <w:widowControl w:val="0"/>
        <w:autoSpaceDE w:val="0"/>
        <w:autoSpaceDN w:val="0"/>
        <w:adjustRightInd w:val="0"/>
        <w:spacing w:after="0" w:line="240" w:lineRule="auto"/>
        <w:ind w:right="-20"/>
        <w:rPr>
          <w:rFonts w:cs="Arial"/>
          <w:sz w:val="24"/>
          <w:szCs w:val="24"/>
        </w:rPr>
      </w:pPr>
    </w:p>
    <w:p w:rsidR="00CA6834" w:rsidRPr="001E5759" w:rsidRDefault="00CA6834" w:rsidP="00CA6834">
      <w:pPr>
        <w:widowControl w:val="0"/>
        <w:autoSpaceDE w:val="0"/>
        <w:autoSpaceDN w:val="0"/>
        <w:adjustRightInd w:val="0"/>
        <w:spacing w:after="0" w:line="240" w:lineRule="auto"/>
        <w:ind w:right="-20"/>
        <w:rPr>
          <w:rFonts w:cs="Arial"/>
          <w:sz w:val="24"/>
          <w:szCs w:val="24"/>
        </w:rPr>
      </w:pPr>
      <w:r w:rsidRPr="001E5759">
        <w:rPr>
          <w:rFonts w:cs="Arial"/>
          <w:sz w:val="24"/>
          <w:szCs w:val="24"/>
        </w:rPr>
        <w:t>Post-secondary School (2016-17) _______________________________________</w:t>
      </w:r>
    </w:p>
    <w:p w:rsidR="00CA6834" w:rsidRPr="001E5759" w:rsidRDefault="00CA6834" w:rsidP="00CA6834">
      <w:pPr>
        <w:widowControl w:val="0"/>
        <w:autoSpaceDE w:val="0"/>
        <w:autoSpaceDN w:val="0"/>
        <w:adjustRightInd w:val="0"/>
        <w:spacing w:after="0" w:line="240" w:lineRule="auto"/>
        <w:ind w:right="-20"/>
        <w:rPr>
          <w:rFonts w:cs="Arial"/>
          <w:sz w:val="24"/>
          <w:szCs w:val="24"/>
        </w:rPr>
      </w:pPr>
    </w:p>
    <w:p w:rsidR="00CA6834" w:rsidRPr="001E5759" w:rsidRDefault="00CA6834" w:rsidP="00CA6834">
      <w:pPr>
        <w:widowControl w:val="0"/>
        <w:autoSpaceDE w:val="0"/>
        <w:autoSpaceDN w:val="0"/>
        <w:adjustRightInd w:val="0"/>
        <w:spacing w:after="0" w:line="240" w:lineRule="auto"/>
        <w:ind w:right="-20"/>
        <w:rPr>
          <w:rFonts w:cs="Arial"/>
          <w:sz w:val="24"/>
          <w:szCs w:val="24"/>
        </w:rPr>
      </w:pPr>
      <w:r w:rsidRPr="001E5759">
        <w:rPr>
          <w:rFonts w:cs="Arial"/>
          <w:sz w:val="24"/>
          <w:szCs w:val="24"/>
        </w:rPr>
        <w:t>Applicant Address ___________________________________________________</w:t>
      </w:r>
    </w:p>
    <w:p w:rsidR="00CA6834" w:rsidRPr="001E5759" w:rsidRDefault="00CA6834" w:rsidP="00CA6834">
      <w:pPr>
        <w:widowControl w:val="0"/>
        <w:autoSpaceDE w:val="0"/>
        <w:autoSpaceDN w:val="0"/>
        <w:adjustRightInd w:val="0"/>
        <w:spacing w:after="0" w:line="240" w:lineRule="auto"/>
        <w:ind w:right="-20"/>
        <w:rPr>
          <w:rFonts w:cs="Arial"/>
          <w:sz w:val="24"/>
          <w:szCs w:val="24"/>
        </w:rPr>
      </w:pPr>
      <w:r w:rsidRPr="001E5759">
        <w:rPr>
          <w:rFonts w:cs="Arial"/>
          <w:sz w:val="24"/>
          <w:szCs w:val="24"/>
        </w:rPr>
        <w:tab/>
        <w:t xml:space="preserve">                    __________________________________________________</w:t>
      </w:r>
      <w:r w:rsidR="001E5759" w:rsidRPr="001E5759">
        <w:rPr>
          <w:rFonts w:cs="Arial"/>
          <w:sz w:val="24"/>
          <w:szCs w:val="24"/>
        </w:rPr>
        <w:t>_</w:t>
      </w:r>
    </w:p>
    <w:p w:rsidR="00CA6834" w:rsidRPr="001E5759" w:rsidRDefault="00CA6834" w:rsidP="00CA6834">
      <w:pPr>
        <w:widowControl w:val="0"/>
        <w:autoSpaceDE w:val="0"/>
        <w:autoSpaceDN w:val="0"/>
        <w:adjustRightInd w:val="0"/>
        <w:spacing w:after="0" w:line="240" w:lineRule="auto"/>
        <w:ind w:right="-20"/>
        <w:rPr>
          <w:rFonts w:cs="Arial"/>
          <w:color w:val="000000"/>
          <w:sz w:val="24"/>
          <w:szCs w:val="24"/>
        </w:rPr>
      </w:pPr>
    </w:p>
    <w:p w:rsidR="00CA6834" w:rsidRPr="001E5759" w:rsidRDefault="00CA6834" w:rsidP="00CA6834">
      <w:pPr>
        <w:widowControl w:val="0"/>
        <w:autoSpaceDE w:val="0"/>
        <w:autoSpaceDN w:val="0"/>
        <w:adjustRightInd w:val="0"/>
        <w:spacing w:after="0" w:line="240" w:lineRule="auto"/>
        <w:ind w:right="-20"/>
        <w:rPr>
          <w:rFonts w:cs="Arial"/>
          <w:color w:val="000000"/>
          <w:sz w:val="24"/>
          <w:szCs w:val="24"/>
        </w:rPr>
      </w:pPr>
      <w:r w:rsidRPr="001E5759">
        <w:rPr>
          <w:rFonts w:cs="Arial"/>
          <w:color w:val="000000"/>
          <w:sz w:val="24"/>
          <w:szCs w:val="24"/>
        </w:rPr>
        <w:t>Telephone _________________________________________________________</w:t>
      </w:r>
    </w:p>
    <w:p w:rsidR="00CA6834" w:rsidRPr="001E5759" w:rsidRDefault="00CA6834" w:rsidP="00CA6834">
      <w:pPr>
        <w:widowControl w:val="0"/>
        <w:autoSpaceDE w:val="0"/>
        <w:autoSpaceDN w:val="0"/>
        <w:adjustRightInd w:val="0"/>
        <w:spacing w:after="0" w:line="240" w:lineRule="auto"/>
        <w:ind w:right="-20"/>
        <w:rPr>
          <w:rFonts w:cs="Arial"/>
          <w:color w:val="000000"/>
          <w:sz w:val="24"/>
          <w:szCs w:val="24"/>
        </w:rPr>
      </w:pPr>
    </w:p>
    <w:p w:rsidR="00393F52" w:rsidRPr="001E5759" w:rsidRDefault="00CA6834" w:rsidP="001E5759">
      <w:pPr>
        <w:widowControl w:val="0"/>
        <w:autoSpaceDE w:val="0"/>
        <w:autoSpaceDN w:val="0"/>
        <w:adjustRightInd w:val="0"/>
        <w:spacing w:after="0" w:line="240" w:lineRule="auto"/>
        <w:ind w:right="-20"/>
        <w:rPr>
          <w:rFonts w:cs="Arial"/>
          <w:color w:val="000000"/>
          <w:sz w:val="24"/>
          <w:szCs w:val="24"/>
        </w:rPr>
      </w:pPr>
      <w:r w:rsidRPr="001E5759">
        <w:rPr>
          <w:rFonts w:cs="Arial"/>
          <w:color w:val="000000"/>
          <w:sz w:val="24"/>
          <w:szCs w:val="24"/>
        </w:rPr>
        <w:t>E-mail:        ________________________________________________________</w:t>
      </w:r>
      <w:r w:rsidR="001E5759" w:rsidRPr="001E5759">
        <w:rPr>
          <w:rFonts w:cs="Arial"/>
          <w:color w:val="000000"/>
          <w:sz w:val="24"/>
          <w:szCs w:val="24"/>
        </w:rPr>
        <w:t>_</w:t>
      </w:r>
    </w:p>
    <w:sectPr w:rsidR="00393F52" w:rsidRPr="001E5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E0A0B"/>
    <w:multiLevelType w:val="hybridMultilevel"/>
    <w:tmpl w:val="F89AE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EB1382"/>
    <w:multiLevelType w:val="hybridMultilevel"/>
    <w:tmpl w:val="9090866A"/>
    <w:lvl w:ilvl="0" w:tplc="EB7EEBE8">
      <w:start w:val="1"/>
      <w:numFmt w:val="upperRoman"/>
      <w:lvlText w:val="%1."/>
      <w:lvlJc w:val="left"/>
      <w:pPr>
        <w:ind w:left="1125" w:hanging="720"/>
      </w:pPr>
      <w:rPr>
        <w:rFonts w:hint="default"/>
        <w:color w:val="343B3B"/>
        <w:w w:val="100"/>
      </w:rPr>
    </w:lvl>
    <w:lvl w:ilvl="1" w:tplc="10090019">
      <w:start w:val="1"/>
      <w:numFmt w:val="lowerLetter"/>
      <w:lvlText w:val="%2."/>
      <w:lvlJc w:val="left"/>
      <w:pPr>
        <w:ind w:left="1485" w:hanging="360"/>
      </w:pPr>
    </w:lvl>
    <w:lvl w:ilvl="2" w:tplc="04090019">
      <w:start w:val="1"/>
      <w:numFmt w:val="lowerLetter"/>
      <w:lvlText w:val="%3."/>
      <w:lvlJc w:val="left"/>
      <w:pPr>
        <w:ind w:left="990"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 w15:restartNumberingAfterBreak="0">
    <w:nsid w:val="67514CD7"/>
    <w:multiLevelType w:val="hybridMultilevel"/>
    <w:tmpl w:val="6E7CFF92"/>
    <w:lvl w:ilvl="0" w:tplc="AF9A257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52"/>
    <w:rsid w:val="000037E0"/>
    <w:rsid w:val="001E5759"/>
    <w:rsid w:val="00393F52"/>
    <w:rsid w:val="008361DB"/>
    <w:rsid w:val="00CA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B9728-481F-4054-9A8C-6AD284C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834"/>
    <w:pPr>
      <w:ind w:left="720"/>
      <w:contextualSpacing/>
    </w:pPr>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ngerine.ca/en/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0DF1-48F4-4FB2-96F2-0FFA19FB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4BD05B91</Template>
  <TotalTime>16</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Tangerine Bank</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Amanda</dc:creator>
  <cp:keywords/>
  <dc:description/>
  <cp:lastModifiedBy>Lee, Amanda</cp:lastModifiedBy>
  <cp:revision>1</cp:revision>
  <dcterms:created xsi:type="dcterms:W3CDTF">2016-06-09T23:58:00Z</dcterms:created>
  <dcterms:modified xsi:type="dcterms:W3CDTF">2016-06-10T00:49:00Z</dcterms:modified>
</cp:coreProperties>
</file>